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Краевое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государственное казенное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учреждение 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«Центр содействия семейному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устройству детей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-сирот и детей, 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оставшихся без попечения родителей г. Уссурийска»</w:t>
      </w:r>
    </w:p>
    <w:p>
      <w:pPr>
        <w:jc w:val="left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Утверждаю</w:t>
      </w:r>
    </w:p>
    <w:p>
      <w:pPr>
        <w:jc w:val="left"/>
        <w:rPr>
          <w:rFonts w:ascii="Times New Roman" w:hAnsi="Times New Roman" w:cs="Times New Roman"/>
          <w:highlight w:val="none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                                                                                                     Директор КГКУ «Центр содействия</w:t>
      </w:r>
    </w:p>
    <w:p>
      <w:pPr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Cs/>
          <w:highlight w:val="none"/>
          <w:shd w:val="clear" w:color="auto" w:fill="ffffff"/>
        </w:rPr>
        <w:t xml:space="preserve">                                                                                                     семейному устройству г.Уссурийска</w:t>
      </w:r>
      <w:r>
        <w:rPr>
          <w:rFonts w:ascii="Times New Roman" w:hAnsi="Times New Roman" w:cs="Times New Roman"/>
          <w:bCs/>
          <w:highlight w:val="none"/>
          <w:shd w:val="clear" w:color="auto" w:fill="ffffff"/>
        </w:rPr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none"/>
          <w:shd w:val="clear" w:color="auto" w:fill="ffffff"/>
        </w:rPr>
        <w:t xml:space="preserve">                                                                                                      И.А.Жовниренко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   ___________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Образовательная программа "Основы компьютерной грамотности "</w:t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на 202</w:t>
      </w: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4-202</w:t>
      </w: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 xml:space="preserve">5 учебный год</w:t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27784" cy="3299460"/>
                <wp:effectExtent l="0" t="0" r="0" b="0"/>
                <wp:docPr id="1" name="Рисунок 1" descr="D:\Мои Документы\Documents\kompyuternye-kurs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Мои Документы\Documents\kompyuternye-kursy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36782" cy="3306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7.1pt;height:259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r>
    </w:p>
    <w:p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Педагог-библиотекарь</w:t>
      </w:r>
    </w:p>
    <w:p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 xml:space="preserve">Торопова Людмила Анатольевна</w:t>
      </w:r>
    </w:p>
    <w:p>
      <w:pPr>
        <w:jc w:val="center"/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УЧЕБНО - ТЕМАТИЧЕСКИЙ ПЛАН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ОБРАЗОВАТЕЛЬНОЙ ПРОГРАММЫ 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5000" w:type="pct"/>
        <w:shd w:val="clear" w:color="auto" w:fill="ffffff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650"/>
        <w:gridCol w:w="4344"/>
        <w:gridCol w:w="4345"/>
      </w:tblGrid>
      <w:tr>
        <w:trPr>
          <w:trHeight w:val="679"/>
        </w:trPr>
        <w:tc>
          <w:tcPr>
            <w:tcW w:w="3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Кол-во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часов</w:t>
            </w:r>
          </w:p>
        </w:tc>
      </w:tr>
      <w:tr>
        <w:trPr/>
        <w:tc>
          <w:tcPr>
            <w:tcW w:w="267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1.Введение в предмет. Устройство ПК. Техника безопасности.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</w:t>
            </w:r>
          </w:p>
        </w:tc>
      </w:tr>
      <w:tr>
        <w:trPr/>
        <w:tc>
          <w:tcPr>
            <w:tcW w:w="267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2.ОС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Windows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16</w:t>
            </w:r>
          </w:p>
        </w:tc>
      </w:tr>
      <w:tr>
        <w:trPr>
          <w:trHeight w:val="225"/>
        </w:trPr>
        <w:tc>
          <w:tcPr>
            <w:tcW w:w="3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Устройство ввода и вывода информации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ОС. Рабочий стол. Файловая система. Окна и работа с ними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rPr>
          <w:trHeight w:val="1203"/>
        </w:trPr>
        <w:tc>
          <w:tcPr>
            <w:tcW w:w="267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Основные приёмы работы средствами приложения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Microsoft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Offis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30</w:t>
            </w:r>
          </w:p>
        </w:tc>
      </w:tr>
      <w:tr>
        <w:trPr>
          <w:trHeight w:val="4456"/>
        </w:trPr>
        <w:tc>
          <w:tcPr>
            <w:tcW w:w="3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3.1.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3.2.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Microsoft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Word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панель инструментов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с текстом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с художественной надписью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Microsoft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PowerPoint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панель инструментов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технология создание презентации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с текстом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20</w:t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  <w:tr>
        <w:trPr>
          <w:trHeight w:val="285"/>
        </w:trPr>
        <w:tc>
          <w:tcPr>
            <w:tcW w:w="267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4.Сканирование изображений и использование программ распознавания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текстов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ABBYYFineReader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16</w:t>
            </w:r>
          </w:p>
        </w:tc>
      </w:tr>
      <w:tr>
        <w:trPr>
          <w:trHeight w:val="285"/>
        </w:trPr>
        <w:tc>
          <w:tcPr>
            <w:tcW w:w="2674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cMar>
              <w:left w:w="115" w:type="dxa"/>
              <w:top w:w="0" w:type="dxa"/>
              <w:right w:w="115" w:type="dxa"/>
              <w:bottom w:w="0" w:type="dxa"/>
            </w:tcMar>
            <w:textDirection w:val="lrTb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Всего:</w:t>
            </w:r>
          </w:p>
        </w:tc>
        <w:tc>
          <w:tcPr>
            <w:tcW w:w="232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noWrap w:val="false"/>
            <w:textDirection w:val="lrTb"/>
          </w:tcPr>
          <w:p>
            <w:pPr>
              <w:tabs>
                <w:tab w:val="left" w:pos="915" w:leader="none"/>
              </w:tabs>
              <w:spacing w:after="15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  <w:t xml:space="preserve">64 часа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252525"/>
          <w:sz w:val="28"/>
          <w:szCs w:val="28"/>
          <w:shd w:val="clear" w:color="auto" w:fill="ffffff"/>
          <w:lang w:eastAsia="ru-RU"/>
        </w:rPr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 Введение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предмет. Устройство ПК 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Тема: «Введение в предмет «Компьютерная грамотность».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Назначение основных устройств компьютера. Техника безопасности.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«Компьютерная грамотность»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Назначение основных устройств ПК: структура ПК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Техника безопасности и организация рабочего места.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 ОС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Windows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Тема: «Устройства ввода и вывода информации»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Устройства ввода и вывода информации. Назначение мыши, клавиатуры и работа с ними.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вывода информации, устройства: печатающие устройства (принтер и их характеристика, копир, факс), звуковые колонки и наушники;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Понятия вывода информации. Устройства вывода информации.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Структура клавиатуры, её функциональные особенности и сочетание клавиш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Тема: «Понятие ОС. Рабочий стол. Файловая система. Окна и работа с ними»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ОС и элементы управления компьютером: начало и завершение работы ОС, загрузка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компьютера.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объекта рабочего стола, ярлыки и основные приёмы работы с ними (создание, удаление и т.д.); понятие значки, панель задач и её особенности.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Структура файловой системы: понятие файл и папка, их отличие и размер.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Имя и расширение файла, типы файлов, основные приёмы работы с ними (создание, копирование, удаление).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работа: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«Папки и действия над ними»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«Файла и действие над ними»</w:t>
      </w:r>
    </w:p>
    <w:p>
      <w:pPr>
        <w:shd w:val="clear" w:color="auto" w:fill="ffffff"/>
        <w:tabs>
          <w:tab w:val="left" w:pos="900" w:leader="none"/>
        </w:tabs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приёмы работы средствами приложения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Offis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</w:t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3.1.MicrosoftOffisWord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Тема: «Текстовый процессор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Word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».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Знакомство с интерфейсом программы. Форматирование текста. Шрифт и размер букв. Надпись.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текстовый файл — простейшая форма хранения тексто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вой информации.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Понятие текстовой редактор МО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Word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её расположение. Сохранение документа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Знакомство с панелью инструментов.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Практическая работа: «Создание и редактирование текстового файла»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«Шрифт, начертание, размер»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Microsoft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PowerPoint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Тема: «Знакомство с интерфейсом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PowerPoint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. Технология создание презентации»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Запуск программы. Основные элементы рабочего окна программы. Сохранение документа и его открытие. Структура. Форматы файлов.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Лента команд. Вкладки их группы и работа с </w:t>
      </w:r>
      <w:r>
        <w:rPr>
          <w:color w:val="000000"/>
          <w:sz w:val="28"/>
          <w:szCs w:val="28"/>
        </w:rPr>
        <w:t xml:space="preserve">ним</w:t>
      </w:r>
      <w:r>
        <w:rPr>
          <w:b/>
          <w:bCs/>
          <w:color w:val="000000"/>
          <w:sz w:val="28"/>
          <w:szCs w:val="28"/>
        </w:rPr>
        <w:t xml:space="preserve">В</w:t>
      </w:r>
      <w:r>
        <w:rPr>
          <w:b/>
          <w:bCs/>
          <w:color w:val="000000"/>
          <w:sz w:val="28"/>
          <w:szCs w:val="28"/>
        </w:rPr>
        <w:t xml:space="preserve"> основу программы положены следующие принципы: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непрерывное дополнительное образование как механизм обеспечения полноты и цельности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связи с жизнью;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индивидуальности каждого ребёнка;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единство и целостность субъект-субъектных отношений;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 «от простого к сложному»).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программы: </w:t>
      </w:r>
      <w:r>
        <w:rPr>
          <w:color w:val="000000"/>
          <w:sz w:val="28"/>
          <w:szCs w:val="28"/>
        </w:rPr>
        <w:t xml:space="preserve">развитие творческого потенциала, логического мышления обучающихся через изучения и осмысления базовых тем по предмету, в тесной взаимосвязи с предметами общеобразовательного процесса.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обучающие: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обучить основным приемам и техники работы в основных базовых программах по предмету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«Компьютерная грамотность»;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научить логически мыслить;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развивающие: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подготовить сознания учащихся к системно-информационному восприятию мира;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развить стремления к самообразованию, для дальнейшей адаптации в информационном обществе;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расширение технического кругозора в сфере информационных технологий;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воспитывающие: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формировать коммуникативные навыки и навыки межличностного сотрудничества в каждом обучающемся;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воспитать умственные и волевых усилий, концентрации внимания, логичности;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формировать нравственные качества личности и культуры поведения в обществе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Формы работы: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Фронтальная</w:t>
      </w:r>
      <w:r>
        <w:rPr>
          <w:color w:val="000000"/>
          <w:sz w:val="28"/>
          <w:szCs w:val="28"/>
        </w:rPr>
        <w:t xml:space="preserve">- подача учебного материала всему коллективу учеников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Индивидуальная</w:t>
      </w:r>
      <w:r>
        <w:rPr>
          <w:color w:val="000000"/>
          <w:sz w:val="28"/>
          <w:szCs w:val="28"/>
        </w:rPr>
        <w:t xml:space="preserve">- самостоятельная работа обучающихся с оказанием педагогом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Групповая </w:t>
      </w:r>
      <w:r>
        <w:rPr>
          <w:color w:val="000000"/>
          <w:sz w:val="28"/>
          <w:szCs w:val="28"/>
        </w:rPr>
        <w:t xml:space="preserve">- когда 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Технологии обучения: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Учебный диалог.</w:t>
      </w:r>
      <w:r>
        <w:rPr>
          <w:color w:val="000000"/>
          <w:sz w:val="28"/>
          <w:szCs w:val="28"/>
        </w:rPr>
        <w:t xml:space="preserve">  На занятиях выслушивается мнение ученика, организуется работа так, чтобы учащийся самостоятельно делал выводы, находил наиболее рацион</w:t>
      </w:r>
      <w:r>
        <w:rPr>
          <w:color w:val="000000"/>
          <w:sz w:val="28"/>
          <w:szCs w:val="28"/>
        </w:rPr>
        <w:t xml:space="preserve">альный способ решения поставленной задачи. Ученик учится спорить, доказывать, общаться, находить свой способ изучения и закрепления преподаваемого материала. Преподаватель - равноправный участник диалогового общения, он высказывает свое мнение, но никогда </w:t>
      </w:r>
      <w:r>
        <w:rPr>
          <w:color w:val="000000"/>
          <w:sz w:val="28"/>
          <w:szCs w:val="28"/>
        </w:rPr>
        <w:t xml:space="preserve">в  обязательном</w:t>
      </w:r>
      <w:r>
        <w:rPr>
          <w:color w:val="000000"/>
          <w:sz w:val="28"/>
          <w:szCs w:val="28"/>
        </w:rPr>
        <w:t xml:space="preserve"> порядке не навязываю его участникам дискуссии.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Использование ИКТ</w:t>
      </w:r>
      <w:r>
        <w:rPr>
          <w:color w:val="000000"/>
          <w:sz w:val="28"/>
          <w:szCs w:val="28"/>
        </w:rPr>
        <w:t xml:space="preserve">– привлечение ресурсов интернет.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Личностно – ориентированный подход в обучении</w:t>
      </w:r>
      <w:r>
        <w:rPr>
          <w:color w:val="000000"/>
          <w:sz w:val="28"/>
          <w:szCs w:val="28"/>
        </w:rPr>
        <w:t xml:space="preserve">– признание индивидуальности, ценности каждого ученика, его развития как индивида. Целью личностно – ориентированного обучения является развитие познавательных и творческих способностей учащегося, максимальное раскрытие индивидуальности ребенка.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Применяемые элементы здоровье сберегающих технологий.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Здоровье сберегающие технологии</w:t>
      </w:r>
      <w:r>
        <w:rPr>
          <w:rStyle w:val="638"/>
          <w:color w:val="000000"/>
          <w:sz w:val="28"/>
          <w:szCs w:val="28"/>
        </w:rPr>
        <w:t xml:space="preserve"> предполагают такое обучение, при котором дети не устают, а продуктивность их работы возрастает.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Здоровье сберегающие технологии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1.Условия снятия нагрузки и утомляемости: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систематически проводить гимнастику для глаз, упражнения для улучшения мозгового кровообращения, снятия утомления с плечевого пояса и рук, с туловища и ног, а также физкультминутки общего назначении;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создавать благоприятный эмоциональный климат (в одних случаях это доброе слово или народная мудрость, в других –юмор, но всегда нужно стараться понять ученика и помочь е</w:t>
      </w:r>
      <w:r>
        <w:rPr>
          <w:color w:val="000000"/>
          <w:sz w:val="28"/>
          <w:szCs w:val="28"/>
        </w:rPr>
        <w:t xml:space="preserve">му), у учащихся не должно быть стеснения или страха обратиться за разъяснением или помощью (эмоциональная напряжённость и скованность ведут к утомлению и усталости, чувство успеха перевыполнении заданий, напротив, положительно влияет на здоровье человека);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чередовать различные виды работ, т.к. смена видов деятельности (в том числе разнообразные формы работы «за компьютером» и «за теоретическим столом») является крайне необходимым условием здоровье сбережения.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2.Условия снятия психической нагрузки и стресса при потере информации.</w:t>
      </w:r>
      <w:r>
        <w:rPr>
          <w:color w:val="000000"/>
          <w:sz w:val="28"/>
          <w:szCs w:val="28"/>
        </w:rPr>
        <w:t xml:space="preserve"> Психическую нагрузку можно уменьшить (в работе следует делать перерывы, необходимо следить за содержательной стороной работы за компьютером). Если компьютер "зависает", в результате действия вирусов или поломки носителей, при сбоях программ теряется важн</w:t>
      </w:r>
      <w:r>
        <w:rPr>
          <w:color w:val="000000"/>
          <w:sz w:val="28"/>
          <w:szCs w:val="28"/>
        </w:rPr>
        <w:t xml:space="preserve">ая и полезная информация, то это может вызвать нервозность, повышение давления, ухудшение сна... Нельзя столь болезненно относиться к таким проявлениям (компьютер –всего лишь «железка»), нужно создавать резервные копии файлов, содержащих важную информацию.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3.Условия для работы в кабинете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-удобная мебель и её правильная расстановка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-воздушно-тепловой режим (</w:t>
      </w:r>
      <w:r>
        <w:rPr>
          <w:color w:val="000000"/>
          <w:sz w:val="28"/>
          <w:szCs w:val="28"/>
        </w:rPr>
        <w:t xml:space="preserve">следует  поддерживать</w:t>
      </w:r>
      <w:r>
        <w:rPr>
          <w:color w:val="000000"/>
          <w:sz w:val="28"/>
          <w:szCs w:val="28"/>
        </w:rPr>
        <w:t xml:space="preserve"> оптимальную температуру19-21 градусов и относительную влажность 50-60%, использовать кондиционер и естественную вентиляцию при проветривании кабинета),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-освещённость (можно комбинировать естественное и искусственное освещение, следует использовать жалюзи на окнах),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-чистота кабинета (проводить ежедневную влажную уборку),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-эстетика кабинета (использовать краску, не дающую бликов, подбирать спокойные светлые цвета для окраски мебели, стен, пола и потолка)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-грамотное оформление кабинета (должны быть в наличии инструкции по технике безопасности и правилам поведения в компьютерном классе, а также </w:t>
      </w:r>
      <w:r>
        <w:rPr>
          <w:color w:val="000000"/>
          <w:sz w:val="28"/>
          <w:szCs w:val="28"/>
        </w:rPr>
        <w:t xml:space="preserve">рекомендации по соблюдению правильной осанки, временные ограничения непрерывной работы за компьютером для разных возрастных категорий, комплексы упражнений для снятия напряжения) для разных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возрастных категорий, комплексы упражнений для снятия напряжения)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Возрастные </w:t>
      </w:r>
      <w:r>
        <w:rPr>
          <w:b/>
          <w:bCs/>
          <w:color w:val="000000"/>
          <w:sz w:val="28"/>
          <w:szCs w:val="28"/>
        </w:rPr>
        <w:t xml:space="preserve">психолого</w:t>
      </w:r>
      <w:r>
        <w:rPr>
          <w:b/>
          <w:bCs/>
          <w:color w:val="000000"/>
          <w:sz w:val="28"/>
          <w:szCs w:val="28"/>
        </w:rPr>
        <w:t xml:space="preserve"> – педагогические особенности детей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Учащиеся, начинающие обучение по данной учебно-методической разработке имеют разный уровень развития и подготовленности, то есть не</w:t>
      </w:r>
      <w:r>
        <w:rPr>
          <w:color w:val="000000"/>
          <w:sz w:val="28"/>
          <w:szCs w:val="28"/>
        </w:rPr>
        <w:t xml:space="preserve">одинаковые стартовые условия перед освоением программы (это объясняется наличием домашнего компьютера, обучением информатики в школе, индивидуальными способностями и общим развитием). Учитывая это, учащиеся распределяют по группам в зависимости от умения р</w:t>
      </w:r>
      <w:r>
        <w:rPr>
          <w:color w:val="000000"/>
          <w:sz w:val="28"/>
          <w:szCs w:val="28"/>
        </w:rPr>
        <w:t xml:space="preserve">аботать на компьютере и общего уровня подготовленности. Задания и примеры даются дифференцированно. Занятия проводятся с учётом разного уровня подготовленности, но для менее подготовленных учащихся детей уровень требований всё время чуть-чуть повышается, п</w:t>
      </w:r>
      <w:r>
        <w:rPr>
          <w:color w:val="000000"/>
          <w:sz w:val="28"/>
          <w:szCs w:val="28"/>
        </w:rPr>
        <w:t xml:space="preserve">обуждая их к более активному и интенсивному усвоению образовательной программы. Это даёт свои результаты. В определённый момент менее подготовленные дети вдруг делают мощный рывок в освоении пройденного материала и начинают догонять более сильных учащихся.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Методы обучения: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b/>
          <w:bCs/>
          <w:i/>
          <w:iCs/>
          <w:color w:val="000000"/>
          <w:sz w:val="28"/>
          <w:szCs w:val="28"/>
        </w:rPr>
        <w:t xml:space="preserve">ловесное пояснение</w:t>
      </w:r>
      <w:r>
        <w:rPr>
          <w:color w:val="000000"/>
          <w:sz w:val="28"/>
          <w:szCs w:val="28"/>
        </w:rPr>
        <w:t xml:space="preserve"> – передача информации теоретической части урока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Показ принципа исполнения</w:t>
      </w:r>
      <w:r>
        <w:rPr>
          <w:color w:val="000000"/>
          <w:sz w:val="28"/>
          <w:szCs w:val="28"/>
        </w:rPr>
        <w:t xml:space="preserve"> –показ технологии исполнения работы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Наглядности </w:t>
      </w:r>
      <w:r>
        <w:rPr>
          <w:i/>
          <w:iCs/>
          <w:color w:val="000000"/>
          <w:sz w:val="28"/>
          <w:szCs w:val="28"/>
        </w:rPr>
        <w:t xml:space="preserve">– </w:t>
      </w:r>
      <w:r>
        <w:rPr>
          <w:color w:val="000000"/>
          <w:sz w:val="28"/>
          <w:szCs w:val="28"/>
        </w:rPr>
        <w:t xml:space="preserve">демонстрация ранее выполненных тематических работ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 самоконтроля</w:t>
      </w:r>
      <w:r>
        <w:rPr>
          <w:color w:val="000000"/>
          <w:sz w:val="28"/>
          <w:szCs w:val="28"/>
        </w:rPr>
        <w:t xml:space="preserve">– выполнение самостоятельной части практического урока, сравнение своего результата с образцом правильно выполненной работы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 проблемного обучения</w:t>
      </w:r>
      <w:r>
        <w:rPr>
          <w:color w:val="000000"/>
          <w:sz w:val="28"/>
          <w:szCs w:val="28"/>
        </w:rPr>
        <w:t xml:space="preserve">– метод, когда процесс решения задачи учеником, со своевременной и достаточной помощью педагога, приближается к творческому процессу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Эвристический –</w:t>
      </w:r>
      <w:r>
        <w:rPr>
          <w:color w:val="000000"/>
          <w:sz w:val="28"/>
          <w:szCs w:val="28"/>
        </w:rPr>
        <w:t xml:space="preserve"> выработка логического и алгоритмического мышления.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составляющие занятий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воспитательный момент (правила хорошего тона)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рабочего места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повторение пройденного материала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постановка цели и задачи занятия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изучение новых понятий и методов работы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план или схема выполнения задания. Этот этап предполагает демонстрацию техники и метода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исполнения работы педагогом.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инструктаж по ТБ: вводный – перед началом работы за ПК и текущий – во время выполнения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Заданий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физкультминутка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основные приёмы работы. Этот этап предполагает самостоятельное выполнение заданий для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получения основных навыков работы; в каждом задании формулируется цель и излагается способ её достижения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подведение итогов, анализ, оценка работ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Теоретическая и прикладная часть изучается параллельно, чтобы сразу же закреплять теоретические вопросы на практике.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физкультминутки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Перечисленные элементы не </w:t>
      </w:r>
      <w:r>
        <w:rPr>
          <w:color w:val="000000"/>
          <w:sz w:val="28"/>
          <w:szCs w:val="28"/>
        </w:rPr>
        <w:t xml:space="preserve">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обучение доставляло им удовольствие и моральное удовлетворение.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реализации данной программы необходимо </w:t>
      </w:r>
      <w:r>
        <w:rPr>
          <w:b/>
          <w:bCs/>
          <w:color w:val="000000"/>
          <w:sz w:val="28"/>
          <w:szCs w:val="28"/>
        </w:rPr>
        <w:t xml:space="preserve">учебно</w:t>
      </w:r>
      <w:r>
        <w:rPr>
          <w:b/>
          <w:bCs/>
          <w:color w:val="000000"/>
          <w:sz w:val="28"/>
          <w:szCs w:val="28"/>
        </w:rPr>
        <w:t xml:space="preserve"> – материальная база: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кабинет с хорошей вентиляцией и качественным освещением;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рабочих мест, соответствующих количеству обучаемых;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ПК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цифровые образовательные ресурсы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учебные пособия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Итогом деятельности и результативности являются:</w:t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63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выполнение практических заданий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оценки результативности программы: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фиксация занятий и посещаемости в рабочем журнале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количественный анализ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качественный анализ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-отслеживание результатов учебно-познавательной деятельности обучающихся (наблюдение и изучение способностей ребят в процессе обучения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Ожидаемые результаты.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 результаты: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формирование целостного, социально ориентированного взгляда на мир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развитие мотивов учебной деятельности и формирование личностного смысла учения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развитие навыков сотрудничества с взрослыми и сверстниками в разных социальных ситуациях, умения находить выходы из спорных ситуаций.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Межпредметные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результатами изучения программы является формирование следующих универсальных учебных действий (УУД)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регулятивныеУУД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определять и формулировать цель своей деятельности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проговаривать последовательность действий;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объяснять выбор наиболее подходящих технологий и инструментов для выполнения задания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давать эмоциональную оценку своей работы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получать позитивные эмоции от выполненных работ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- познавательные УУД: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добывать новые знания: находить ответы на вопросы, используя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полученную на занятии и путём пополнения своего кругозора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перерабатывать полученную информацию: делать выводы в результате индивидуальной и совместной работы.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- коммуникативные УУД: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формулировать собственное мнение и позицию;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допускать возможность существования у людей различных точек зрения, в том числе не совпадающих с его собственной;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договариваться и приходить к общему решению в совместной творческой деятельности.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Предметными результатами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изучения программы является формирование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следующих знаний и умений: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свободно владеть приемами и техникой работы в базовых программах по предмету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«Компьютерная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грамотность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уметь логически подойти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созданию и обработки информаций,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уметь применять их.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уровню подготовки.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Это первая ступень – основы компьютерно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грамотности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Занятия проводятся два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раза в неделю по 2 академических часа с перерывом 10 минут. На занятиях воспитанники знакомятся с современным программным обеспечением, учатся решать задачи 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обработке текстовой, числовой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информации с применением компьютера.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ученик должен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знать:</w:t>
      </w:r>
    </w:p>
    <w:p>
      <w:pPr>
        <w:numPr>
          <w:numId w:val="1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правила техники безопасности при работе на компьютере.</w:t>
      </w:r>
    </w:p>
    <w:p>
      <w:pPr>
        <w:numPr>
          <w:numId w:val="1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названия и функциональное назначение, основные характеристики устройств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компьютера.</w:t>
      </w:r>
    </w:p>
    <w:p>
      <w:pPr>
        <w:numPr>
          <w:numId w:val="2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технологию обработки текстовой информации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MSWord</w:t>
      </w:r>
    </w:p>
    <w:p>
      <w:pPr>
        <w:numPr>
          <w:numId w:val="2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технологию создания мультимедийных презентаций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её возможности</w:t>
      </w:r>
    </w:p>
    <w:p>
      <w:pPr>
        <w:numPr>
          <w:numId w:val="2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элементы пользовательского интерфейса: назначение инструментов, панелей 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правила выбора инстру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мента или команды меню программ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ученик должен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уметь:</w:t>
      </w:r>
    </w:p>
    <w:p>
      <w:pPr>
        <w:numPr>
          <w:numId w:val="4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владеть основными навыками работы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MS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Offis</w:t>
      </w:r>
    </w:p>
    <w:p>
      <w:pPr>
        <w:numPr>
          <w:numId w:val="4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набрать и обработать текстовую информацию с помощью программы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MSWord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</w:p>
    <w:p>
      <w:pPr>
        <w:numPr>
          <w:numId w:val="4"/>
          <w:ilvl w:val="0"/>
        </w:num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создавать мультимедиа презентации на выбранную тему.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28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15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3"/>
    <w:next w:val="633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3"/>
    <w:next w:val="633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3"/>
    <w:next w:val="633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3"/>
    <w:next w:val="633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3"/>
    <w:next w:val="633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3"/>
    <w:next w:val="633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3"/>
    <w:next w:val="633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3"/>
    <w:next w:val="633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3"/>
    <w:next w:val="633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3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3"/>
    <w:next w:val="633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34"/>
    <w:link w:val="34"/>
    <w:uiPriority w:val="10"/>
    <w:rPr>
      <w:sz w:val="48"/>
      <w:szCs w:val="48"/>
    </w:rPr>
  </w:style>
  <w:style w:type="paragraph" w:styleId="36">
    <w:name w:val="Subtitle"/>
    <w:basedOn w:val="633"/>
    <w:next w:val="63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4"/>
    <w:link w:val="36"/>
    <w:uiPriority w:val="11"/>
    <w:rPr>
      <w:sz w:val="24"/>
      <w:szCs w:val="24"/>
    </w:rPr>
  </w:style>
  <w:style w:type="paragraph" w:styleId="38">
    <w:name w:val="Quote"/>
    <w:basedOn w:val="633"/>
    <w:next w:val="63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3"/>
    <w:next w:val="63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3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3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34"/>
    <w:link w:val="44"/>
    <w:uiPriority w:val="99"/>
  </w:style>
  <w:style w:type="paragraph" w:styleId="46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3"/>
    <w:next w:val="633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3"/>
    <w:next w:val="633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3"/>
    <w:next w:val="633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3"/>
    <w:next w:val="633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3"/>
    <w:next w:val="633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3"/>
    <w:next w:val="633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3"/>
    <w:next w:val="633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3"/>
    <w:next w:val="633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3"/>
    <w:next w:val="633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qFormat/>
  </w:style>
  <w:style w:type="character" w:styleId="634" w:default="1">
    <w:name w:val="Default Paragraph Font"/>
    <w:uiPriority w:val="1"/>
    <w:semiHidden/>
    <w:unhideWhenUsed/>
  </w:style>
  <w:style w:type="table" w:styleId="6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6" w:default="1">
    <w:name w:val="No List"/>
    <w:uiPriority w:val="99"/>
    <w:semiHidden/>
    <w:unhideWhenUsed/>
  </w:style>
  <w:style w:type="paragraph" w:styleId="637">
    <w:name w:val="Normal (Web)"/>
    <w:basedOn w:val="6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8">
    <w:name w:val="Emphasis"/>
    <w:basedOn w:val="634"/>
    <w:uiPriority w:val="20"/>
    <w:qFormat/>
    <w:rPr>
      <w:i/>
      <w:iCs/>
    </w:rPr>
  </w:style>
  <w:style w:type="numbering" w:styleId="639" w:customStyle="1">
    <w:name w:val="Нет списка1"/>
    <w:next w:val="636"/>
    <w:uiPriority w:val="99"/>
    <w:semiHidden/>
    <w:unhideWhenUsed/>
  </w:style>
  <w:style w:type="paragraph" w:styleId="640">
    <w:name w:val="Balloon Text"/>
    <w:basedOn w:val="633"/>
    <w:link w:val="6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1" w:customStyle="1">
    <w:name w:val="Текст выноски Знак"/>
    <w:basedOn w:val="634"/>
    <w:link w:val="64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Pandora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revision>8</cp:revision>
  <dcterms:created xsi:type="dcterms:W3CDTF">2020-01-13T06:35:00Z</dcterms:created>
  <dcterms:modified xsi:type="dcterms:W3CDTF">2024-06-26T23:06:54Z</dcterms:modified>
</cp:coreProperties>
</file>